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8A208" w14:textId="2943D4EF" w:rsidR="007D4917" w:rsidRPr="007D4917" w:rsidRDefault="00ED7A70" w:rsidP="007D4917">
      <w:pPr>
        <w:ind w:left="-284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Brexit Preparation</w:t>
      </w:r>
      <w:r w:rsidR="007D4917" w:rsidRPr="007D4917">
        <w:rPr>
          <w:rFonts w:ascii="Arial" w:hAnsi="Arial" w:cs="Arial"/>
          <w:sz w:val="28"/>
        </w:rPr>
        <w:t xml:space="preserve">, </w:t>
      </w:r>
    </w:p>
    <w:p w14:paraId="10A8A209" w14:textId="191B0B41" w:rsidR="007D4917" w:rsidRPr="00A86B89" w:rsidRDefault="007D4917" w:rsidP="007D4917">
      <w:pPr>
        <w:ind w:left="-284"/>
        <w:jc w:val="center"/>
        <w:rPr>
          <w:rFonts w:ascii="Arial" w:hAnsi="Arial" w:cs="Arial"/>
        </w:rPr>
      </w:pPr>
      <w:r w:rsidRPr="00A86B89">
        <w:rPr>
          <w:rFonts w:ascii="Arial" w:hAnsi="Arial" w:cs="Arial"/>
        </w:rPr>
        <w:t>1</w:t>
      </w:r>
      <w:r w:rsidR="0083190A">
        <w:rPr>
          <w:rFonts w:ascii="Arial" w:hAnsi="Arial" w:cs="Arial"/>
        </w:rPr>
        <w:t>0</w:t>
      </w:r>
      <w:r w:rsidR="009E1736">
        <w:rPr>
          <w:rFonts w:ascii="Arial" w:hAnsi="Arial" w:cs="Arial"/>
        </w:rPr>
        <w:t xml:space="preserve">:00 </w:t>
      </w:r>
      <w:r w:rsidRPr="00A86B89">
        <w:rPr>
          <w:rFonts w:ascii="Arial" w:hAnsi="Arial" w:cs="Arial"/>
        </w:rPr>
        <w:t xml:space="preserve">Hrs, </w:t>
      </w:r>
      <w:r w:rsidR="00ED7A70">
        <w:rPr>
          <w:rFonts w:ascii="Arial" w:hAnsi="Arial" w:cs="Arial"/>
        </w:rPr>
        <w:t>Thursday</w:t>
      </w:r>
      <w:r w:rsidR="00F3358F">
        <w:rPr>
          <w:rFonts w:ascii="Arial" w:hAnsi="Arial" w:cs="Arial"/>
        </w:rPr>
        <w:t xml:space="preserve"> </w:t>
      </w:r>
      <w:r w:rsidR="00ED7A70">
        <w:rPr>
          <w:rFonts w:ascii="Arial" w:hAnsi="Arial" w:cs="Arial"/>
        </w:rPr>
        <w:t>31</w:t>
      </w:r>
      <w:r w:rsidR="00ED7A70" w:rsidRPr="00ED7A70">
        <w:rPr>
          <w:rFonts w:ascii="Arial" w:hAnsi="Arial" w:cs="Arial"/>
          <w:vertAlign w:val="superscript"/>
        </w:rPr>
        <w:t>st</w:t>
      </w:r>
      <w:r w:rsidR="00ED7A70">
        <w:rPr>
          <w:rFonts w:ascii="Arial" w:hAnsi="Arial" w:cs="Arial"/>
        </w:rPr>
        <w:t xml:space="preserve"> Decem</w:t>
      </w:r>
      <w:r w:rsidR="0075191E">
        <w:rPr>
          <w:rFonts w:ascii="Arial" w:hAnsi="Arial" w:cs="Arial"/>
        </w:rPr>
        <w:t>ber</w:t>
      </w:r>
      <w:r w:rsidR="00F3358F">
        <w:rPr>
          <w:rFonts w:ascii="Arial" w:hAnsi="Arial" w:cs="Arial"/>
        </w:rPr>
        <w:t xml:space="preserve"> </w:t>
      </w:r>
      <w:r w:rsidRPr="00A86B89">
        <w:rPr>
          <w:rFonts w:ascii="Arial" w:hAnsi="Arial" w:cs="Arial"/>
        </w:rPr>
        <w:t>20</w:t>
      </w:r>
      <w:r w:rsidR="00F3358F">
        <w:rPr>
          <w:rFonts w:ascii="Arial" w:hAnsi="Arial" w:cs="Arial"/>
        </w:rPr>
        <w:t>20</w:t>
      </w:r>
      <w:r w:rsidRPr="00A86B89">
        <w:rPr>
          <w:rFonts w:ascii="Arial" w:hAnsi="Arial" w:cs="Arial"/>
        </w:rPr>
        <w:t xml:space="preserve"> </w:t>
      </w:r>
    </w:p>
    <w:p w14:paraId="2E773F9A" w14:textId="77777777" w:rsidR="00F44F50" w:rsidRPr="00C20B0F" w:rsidRDefault="00F44F50" w:rsidP="00F44F50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6"/>
          <w:lang w:eastAsia="en-GB"/>
        </w:rPr>
      </w:pPr>
    </w:p>
    <w:p w14:paraId="2FCFCEFD" w14:textId="510AF547" w:rsidR="00F44F50" w:rsidRPr="00C20B0F" w:rsidRDefault="0083190A" w:rsidP="00F44F50">
      <w:pPr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szCs w:val="26"/>
          <w:lang w:eastAsia="en-GB"/>
        </w:rPr>
        <w:t>Zoom Teleconferencing only (due to COVID-19)</w:t>
      </w:r>
    </w:p>
    <w:p w14:paraId="10A8A20E" w14:textId="77777777" w:rsidR="007A1986" w:rsidRDefault="007A1986" w:rsidP="0060100C">
      <w:pPr>
        <w:jc w:val="center"/>
        <w:rPr>
          <w:rFonts w:ascii="Arial" w:hAnsi="Arial" w:cs="Arial"/>
          <w:b/>
        </w:rPr>
      </w:pPr>
    </w:p>
    <w:p w14:paraId="10A8A20F" w14:textId="77777777" w:rsidR="0060100C" w:rsidRPr="00BC4347" w:rsidRDefault="0060100C" w:rsidP="00FA1E95">
      <w:pPr>
        <w:jc w:val="center"/>
        <w:rPr>
          <w:rFonts w:ascii="Arial" w:hAnsi="Arial" w:cs="Arial"/>
          <w:b/>
          <w:sz w:val="28"/>
          <w:szCs w:val="28"/>
        </w:rPr>
      </w:pPr>
      <w:r w:rsidRPr="00BC4347">
        <w:rPr>
          <w:rFonts w:ascii="Arial" w:hAnsi="Arial" w:cs="Arial"/>
          <w:b/>
          <w:sz w:val="28"/>
          <w:szCs w:val="28"/>
        </w:rPr>
        <w:t>Minutes of Meeting</w:t>
      </w:r>
    </w:p>
    <w:p w14:paraId="10A8A233" w14:textId="7FEA2EE4" w:rsidR="00FA1E95" w:rsidRDefault="00FA1E95" w:rsidP="0006095E">
      <w:pPr>
        <w:rPr>
          <w:rFonts w:ascii="Arial" w:hAnsi="Arial" w:cs="Arial"/>
          <w:i/>
          <w:sz w:val="22"/>
          <w:szCs w:val="22"/>
        </w:rPr>
      </w:pPr>
    </w:p>
    <w:p w14:paraId="6C4134EE" w14:textId="0AA17844" w:rsidR="006470D1" w:rsidRDefault="006470D1" w:rsidP="00E646A5">
      <w:pPr>
        <w:jc w:val="both"/>
        <w:rPr>
          <w:rFonts w:ascii="Arial" w:hAnsi="Arial" w:cs="Arial"/>
          <w:b/>
          <w:bCs/>
          <w:sz w:val="22"/>
        </w:rPr>
      </w:pPr>
    </w:p>
    <w:p w14:paraId="6F8F8EFC" w14:textId="77777777" w:rsidR="00513300" w:rsidRPr="00BC4347" w:rsidRDefault="00513300" w:rsidP="00E646A5">
      <w:pPr>
        <w:jc w:val="both"/>
        <w:rPr>
          <w:rFonts w:ascii="Arial" w:hAnsi="Arial" w:cs="Arial"/>
          <w:sz w:val="22"/>
          <w:szCs w:val="22"/>
        </w:rPr>
      </w:pPr>
    </w:p>
    <w:p w14:paraId="63A7A2C6" w14:textId="5A7E29D4" w:rsidR="005A08D1" w:rsidRPr="00BC4347" w:rsidRDefault="00D86104" w:rsidP="00E646A5">
      <w:pPr>
        <w:jc w:val="both"/>
        <w:rPr>
          <w:rFonts w:ascii="Arial" w:hAnsi="Arial" w:cs="Arial"/>
          <w:bCs/>
          <w:sz w:val="22"/>
          <w:szCs w:val="22"/>
        </w:rPr>
      </w:pPr>
      <w:r w:rsidRPr="00BC4347">
        <w:rPr>
          <w:rFonts w:ascii="Arial" w:hAnsi="Arial" w:cs="Arial"/>
          <w:bCs/>
          <w:sz w:val="22"/>
          <w:szCs w:val="22"/>
        </w:rPr>
        <w:t xml:space="preserve">Yesterday the UK Government voted unanimously in favour of the Brexit Trade deal, therefore new information is now available regarding the implementation of changes that come </w:t>
      </w:r>
      <w:r w:rsidR="00C13305" w:rsidRPr="00BC4347">
        <w:rPr>
          <w:rFonts w:ascii="Arial" w:hAnsi="Arial" w:cs="Arial"/>
          <w:bCs/>
          <w:sz w:val="22"/>
          <w:szCs w:val="22"/>
        </w:rPr>
        <w:t>into effect</w:t>
      </w:r>
      <w:r w:rsidRPr="00BC4347">
        <w:rPr>
          <w:rFonts w:ascii="Arial" w:hAnsi="Arial" w:cs="Arial"/>
          <w:bCs/>
          <w:sz w:val="22"/>
          <w:szCs w:val="22"/>
        </w:rPr>
        <w:t xml:space="preserve"> at 00:00 GMT </w:t>
      </w:r>
      <w:r w:rsidR="00C13305" w:rsidRPr="00BC4347">
        <w:rPr>
          <w:rFonts w:ascii="Arial" w:hAnsi="Arial" w:cs="Arial"/>
          <w:bCs/>
          <w:sz w:val="22"/>
          <w:szCs w:val="22"/>
        </w:rPr>
        <w:t>01.01.2021</w:t>
      </w:r>
    </w:p>
    <w:p w14:paraId="35177FA9" w14:textId="61894179" w:rsidR="00C13305" w:rsidRPr="00BC4347" w:rsidRDefault="00C13305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73D48052" w14:textId="054C02FC" w:rsidR="00C13305" w:rsidRPr="00BC4347" w:rsidRDefault="00C13305" w:rsidP="00E646A5">
      <w:pPr>
        <w:jc w:val="both"/>
        <w:rPr>
          <w:rFonts w:ascii="Arial" w:hAnsi="Arial" w:cs="Arial"/>
          <w:bCs/>
          <w:sz w:val="22"/>
          <w:szCs w:val="22"/>
        </w:rPr>
      </w:pPr>
      <w:r w:rsidRPr="00BC4347">
        <w:rPr>
          <w:rFonts w:ascii="Arial" w:hAnsi="Arial" w:cs="Arial"/>
          <w:bCs/>
          <w:sz w:val="22"/>
          <w:szCs w:val="22"/>
        </w:rPr>
        <w:t xml:space="preserve">There are two pages for </w:t>
      </w:r>
      <w:r w:rsidR="0052501B" w:rsidRPr="00BC4347">
        <w:rPr>
          <w:rFonts w:ascii="Arial" w:hAnsi="Arial" w:cs="Arial"/>
          <w:bCs/>
          <w:sz w:val="22"/>
          <w:szCs w:val="22"/>
        </w:rPr>
        <w:t xml:space="preserve">UK </w:t>
      </w:r>
      <w:r w:rsidRPr="00BC4347">
        <w:rPr>
          <w:rFonts w:ascii="Arial" w:hAnsi="Arial" w:cs="Arial"/>
          <w:bCs/>
          <w:sz w:val="22"/>
          <w:szCs w:val="22"/>
        </w:rPr>
        <w:t xml:space="preserve">Workboat operators </w:t>
      </w:r>
      <w:r w:rsidR="0052501B" w:rsidRPr="00BC4347">
        <w:rPr>
          <w:rFonts w:ascii="Arial" w:hAnsi="Arial" w:cs="Arial"/>
          <w:bCs/>
          <w:sz w:val="22"/>
          <w:szCs w:val="22"/>
        </w:rPr>
        <w:t xml:space="preserve">working outside the UK </w:t>
      </w:r>
      <w:r w:rsidRPr="00BC4347">
        <w:rPr>
          <w:rFonts w:ascii="Arial" w:hAnsi="Arial" w:cs="Arial"/>
          <w:bCs/>
          <w:sz w:val="22"/>
          <w:szCs w:val="22"/>
        </w:rPr>
        <w:t>to familiarize with:</w:t>
      </w:r>
    </w:p>
    <w:p w14:paraId="66988AC7" w14:textId="77777777" w:rsidR="0052501B" w:rsidRPr="00BC4347" w:rsidRDefault="0052501B" w:rsidP="0052501B">
      <w:pPr>
        <w:rPr>
          <w:rFonts w:ascii="Arial" w:hAnsi="Arial" w:cs="Arial"/>
          <w:sz w:val="22"/>
          <w:szCs w:val="22"/>
        </w:rPr>
      </w:pPr>
    </w:p>
    <w:p w14:paraId="0510E9B6" w14:textId="206B5E5C" w:rsidR="0052501B" w:rsidRPr="00BC4347" w:rsidRDefault="0052501B" w:rsidP="0052501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  <w:lang w:val="en-NL"/>
        </w:rPr>
      </w:pPr>
      <w:hyperlink r:id="rId8" w:history="1">
        <w:r w:rsidRPr="00BC4347">
          <w:rPr>
            <w:rStyle w:val="Hyperlink"/>
            <w:rFonts w:ascii="Arial" w:hAnsi="Arial" w:cs="Arial"/>
            <w:sz w:val="22"/>
            <w:szCs w:val="22"/>
          </w:rPr>
          <w:t>https://www.gov.uk/visit-europe-1-january-2021/business-travel-extra-requirements</w:t>
        </w:r>
      </w:hyperlink>
      <w:r w:rsidRPr="00BC4347">
        <w:rPr>
          <w:rFonts w:ascii="Arial" w:hAnsi="Arial" w:cs="Arial"/>
          <w:sz w:val="22"/>
          <w:szCs w:val="22"/>
          <w:lang w:val="en-NL"/>
        </w:rPr>
        <w:t xml:space="preserve"> </w:t>
      </w:r>
    </w:p>
    <w:p w14:paraId="520FC24B" w14:textId="77777777" w:rsidR="0052501B" w:rsidRPr="00BC4347" w:rsidRDefault="0052501B" w:rsidP="0052501B">
      <w:pPr>
        <w:pStyle w:val="ListParagraph"/>
        <w:rPr>
          <w:rFonts w:ascii="Arial" w:hAnsi="Arial" w:cs="Arial"/>
          <w:sz w:val="22"/>
          <w:szCs w:val="22"/>
          <w:lang w:val="en-NL"/>
        </w:rPr>
      </w:pPr>
    </w:p>
    <w:p w14:paraId="74E2906E" w14:textId="66B8F124" w:rsidR="0052501B" w:rsidRPr="00BC4347" w:rsidRDefault="0052501B" w:rsidP="0052501B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  <w:lang w:val="en-NL"/>
        </w:rPr>
      </w:pPr>
      <w:hyperlink r:id="rId9" w:history="1">
        <w:r w:rsidRPr="00BC4347">
          <w:rPr>
            <w:rStyle w:val="Hyperlink"/>
            <w:rFonts w:ascii="Arial" w:hAnsi="Arial" w:cs="Arial"/>
            <w:sz w:val="22"/>
            <w:szCs w:val="22"/>
            <w:lang w:val="en-NL"/>
          </w:rPr>
          <w:t>https://www.gov.uk/government/collections/providing-services-to-eea-and-efta-countries-after-eu-exit</w:t>
        </w:r>
      </w:hyperlink>
    </w:p>
    <w:p w14:paraId="2BBB67C5" w14:textId="77777777" w:rsidR="000D1596" w:rsidRPr="00BC4347" w:rsidRDefault="000D1596" w:rsidP="000D1596">
      <w:pPr>
        <w:pStyle w:val="ListParagraph"/>
        <w:rPr>
          <w:rFonts w:ascii="Arial" w:hAnsi="Arial" w:cs="Arial"/>
          <w:sz w:val="22"/>
          <w:szCs w:val="22"/>
          <w:lang w:val="en-NL"/>
        </w:rPr>
      </w:pPr>
    </w:p>
    <w:p w14:paraId="6007F128" w14:textId="5CD59571" w:rsidR="000D1596" w:rsidRDefault="000D1596" w:rsidP="000D1596">
      <w:pPr>
        <w:pStyle w:val="ListParagraph"/>
        <w:rPr>
          <w:rFonts w:ascii="Arial" w:hAnsi="Arial" w:cs="Arial"/>
          <w:sz w:val="22"/>
          <w:szCs w:val="22"/>
        </w:rPr>
      </w:pPr>
    </w:p>
    <w:p w14:paraId="08D30A7D" w14:textId="77777777" w:rsidR="004E3E73" w:rsidRPr="004E3E73" w:rsidRDefault="004E3E73" w:rsidP="000D1596">
      <w:pPr>
        <w:pStyle w:val="ListParagraph"/>
        <w:rPr>
          <w:rFonts w:ascii="Arial" w:hAnsi="Arial" w:cs="Arial"/>
          <w:sz w:val="22"/>
          <w:szCs w:val="22"/>
        </w:rPr>
      </w:pPr>
    </w:p>
    <w:p w14:paraId="3F009BAB" w14:textId="74703A77" w:rsidR="0052501B" w:rsidRPr="00BC4347" w:rsidRDefault="0052501B" w:rsidP="00E646A5">
      <w:pPr>
        <w:jc w:val="both"/>
        <w:rPr>
          <w:rFonts w:ascii="Arial" w:hAnsi="Arial" w:cs="Arial"/>
          <w:b/>
          <w:sz w:val="22"/>
          <w:szCs w:val="22"/>
        </w:rPr>
      </w:pPr>
      <w:r w:rsidRPr="00BC4347">
        <w:rPr>
          <w:rFonts w:ascii="Arial" w:hAnsi="Arial" w:cs="Arial"/>
          <w:b/>
          <w:sz w:val="22"/>
          <w:szCs w:val="22"/>
        </w:rPr>
        <w:t>Be aware, there is no</w:t>
      </w:r>
      <w:r w:rsidR="00B90D2E" w:rsidRPr="00BC4347">
        <w:rPr>
          <w:rFonts w:ascii="Arial" w:hAnsi="Arial" w:cs="Arial"/>
          <w:b/>
          <w:sz w:val="22"/>
          <w:szCs w:val="22"/>
        </w:rPr>
        <w:t xml:space="preserve"> ‘one size fits all’ rule for working in the EU and every country is implementing control measures for the service sector (</w:t>
      </w:r>
      <w:r w:rsidR="008867CA" w:rsidRPr="00BC4347">
        <w:rPr>
          <w:rFonts w:ascii="Arial" w:hAnsi="Arial" w:cs="Arial"/>
          <w:b/>
          <w:sz w:val="22"/>
          <w:szCs w:val="22"/>
        </w:rPr>
        <w:t>workboats incl.)</w:t>
      </w:r>
      <w:r w:rsidR="000D1596" w:rsidRPr="00BC4347">
        <w:rPr>
          <w:rFonts w:ascii="Arial" w:hAnsi="Arial" w:cs="Arial"/>
          <w:b/>
          <w:sz w:val="22"/>
          <w:szCs w:val="22"/>
        </w:rPr>
        <w:t xml:space="preserve"> slightly differently. It is important to check each location/ country you are working in detail.</w:t>
      </w:r>
    </w:p>
    <w:p w14:paraId="107FE50A" w14:textId="3E2BA2B4" w:rsidR="000D1596" w:rsidRDefault="000D1596" w:rsidP="00E646A5">
      <w:pPr>
        <w:jc w:val="both"/>
        <w:rPr>
          <w:rFonts w:ascii="Arial" w:hAnsi="Arial" w:cs="Arial"/>
          <w:b/>
          <w:sz w:val="22"/>
          <w:szCs w:val="22"/>
        </w:rPr>
      </w:pPr>
    </w:p>
    <w:p w14:paraId="2B0DA5AA" w14:textId="45992F2B" w:rsidR="004E3E73" w:rsidRDefault="004E3E73" w:rsidP="00E646A5">
      <w:pPr>
        <w:jc w:val="both"/>
        <w:rPr>
          <w:rFonts w:ascii="Arial" w:hAnsi="Arial" w:cs="Arial"/>
          <w:b/>
          <w:sz w:val="22"/>
          <w:szCs w:val="22"/>
        </w:rPr>
      </w:pPr>
    </w:p>
    <w:p w14:paraId="20B3583E" w14:textId="77777777" w:rsidR="004E3E73" w:rsidRPr="00BC4347" w:rsidRDefault="004E3E73" w:rsidP="00E646A5">
      <w:pPr>
        <w:jc w:val="both"/>
        <w:rPr>
          <w:rFonts w:ascii="Arial" w:hAnsi="Arial" w:cs="Arial"/>
          <w:b/>
          <w:sz w:val="22"/>
          <w:szCs w:val="22"/>
        </w:rPr>
      </w:pPr>
    </w:p>
    <w:p w14:paraId="4624D965" w14:textId="4F1D9D62" w:rsidR="000D1596" w:rsidRPr="00BC4347" w:rsidRDefault="000D1596" w:rsidP="00E646A5">
      <w:pPr>
        <w:jc w:val="both"/>
        <w:rPr>
          <w:rFonts w:ascii="Arial" w:hAnsi="Arial" w:cs="Arial"/>
          <w:bCs/>
          <w:sz w:val="22"/>
          <w:szCs w:val="22"/>
        </w:rPr>
      </w:pPr>
      <w:r w:rsidRPr="00BC4347">
        <w:rPr>
          <w:rFonts w:ascii="Arial" w:hAnsi="Arial" w:cs="Arial"/>
          <w:bCs/>
          <w:sz w:val="22"/>
          <w:szCs w:val="22"/>
        </w:rPr>
        <w:t xml:space="preserve">Non-UK workers coming to work in the UK, as we have previously discussed there is a new </w:t>
      </w:r>
      <w:r w:rsidRPr="00BC4347">
        <w:rPr>
          <w:rFonts w:ascii="Arial" w:hAnsi="Arial" w:cs="Arial"/>
          <w:bCs/>
          <w:i/>
          <w:iCs/>
          <w:sz w:val="22"/>
          <w:szCs w:val="22"/>
        </w:rPr>
        <w:t>Points Based Immigration Scheme</w:t>
      </w:r>
      <w:r w:rsidRPr="00BC4347">
        <w:rPr>
          <w:rFonts w:ascii="Arial" w:hAnsi="Arial" w:cs="Arial"/>
          <w:bCs/>
          <w:sz w:val="22"/>
          <w:szCs w:val="22"/>
        </w:rPr>
        <w:t xml:space="preserve"> in the UK starting 01</w:t>
      </w:r>
      <w:r w:rsidR="008A5AEF" w:rsidRPr="00BC4347">
        <w:rPr>
          <w:rFonts w:ascii="Arial" w:hAnsi="Arial" w:cs="Arial"/>
          <w:bCs/>
          <w:sz w:val="22"/>
          <w:szCs w:val="22"/>
        </w:rPr>
        <w:t>.</w:t>
      </w:r>
      <w:r w:rsidRPr="00BC4347">
        <w:rPr>
          <w:rFonts w:ascii="Arial" w:hAnsi="Arial" w:cs="Arial"/>
          <w:bCs/>
          <w:sz w:val="22"/>
          <w:szCs w:val="22"/>
        </w:rPr>
        <w:t>01.2021</w:t>
      </w:r>
      <w:r w:rsidR="008A5AEF" w:rsidRPr="00BC4347">
        <w:rPr>
          <w:rFonts w:ascii="Arial" w:hAnsi="Arial" w:cs="Arial"/>
          <w:bCs/>
          <w:sz w:val="22"/>
          <w:szCs w:val="22"/>
        </w:rPr>
        <w:t xml:space="preserve">. Those join a vessel due to leave the UK or those working outside of the UK territorial waters are </w:t>
      </w:r>
      <w:r w:rsidR="008A5AEF" w:rsidRPr="00BC4347">
        <w:rPr>
          <w:rFonts w:ascii="Arial" w:hAnsi="Arial" w:cs="Arial"/>
          <w:bCs/>
          <w:sz w:val="22"/>
          <w:szCs w:val="22"/>
          <w:u w:val="single"/>
        </w:rPr>
        <w:t>exempt</w:t>
      </w:r>
      <w:r w:rsidR="00440ECF" w:rsidRPr="00BC4347">
        <w:rPr>
          <w:rFonts w:ascii="Arial" w:hAnsi="Arial" w:cs="Arial"/>
          <w:bCs/>
          <w:sz w:val="22"/>
          <w:szCs w:val="22"/>
        </w:rPr>
        <w:t xml:space="preserve"> from requiring to meet the new PBIS.</w:t>
      </w:r>
    </w:p>
    <w:p w14:paraId="3503EB72" w14:textId="726C3DFE" w:rsidR="00440ECF" w:rsidRPr="00BC4347" w:rsidRDefault="00440ECF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3D932159" w14:textId="08A7C828" w:rsidR="00440ECF" w:rsidRPr="00BC4347" w:rsidRDefault="00E20907" w:rsidP="00E646A5">
      <w:pPr>
        <w:jc w:val="both"/>
        <w:rPr>
          <w:rFonts w:ascii="Arial" w:hAnsi="Arial" w:cs="Arial"/>
          <w:bCs/>
          <w:sz w:val="22"/>
          <w:szCs w:val="22"/>
        </w:rPr>
      </w:pPr>
      <w:r w:rsidRPr="00BC4347">
        <w:rPr>
          <w:rFonts w:ascii="Arial" w:hAnsi="Arial" w:cs="Arial"/>
          <w:bCs/>
          <w:sz w:val="22"/>
          <w:szCs w:val="22"/>
        </w:rPr>
        <w:t>The UK started the Frontier Worker Permit Scheme just before Christmas and reports are that it is working very smoothly, th</w:t>
      </w:r>
      <w:r w:rsidR="0058174D" w:rsidRPr="00BC4347">
        <w:rPr>
          <w:rFonts w:ascii="Arial" w:hAnsi="Arial" w:cs="Arial"/>
          <w:bCs/>
          <w:sz w:val="22"/>
          <w:szCs w:val="22"/>
        </w:rPr>
        <w:t>ough it is to be noted that the applications are being checked case-by-case and not all applications are successful.</w:t>
      </w:r>
    </w:p>
    <w:p w14:paraId="27B64D59" w14:textId="17C20642" w:rsidR="0058174D" w:rsidRPr="00BC4347" w:rsidRDefault="0058174D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0976CAED" w14:textId="716D41EB" w:rsidR="0058174D" w:rsidRPr="00BC4347" w:rsidRDefault="0058174D" w:rsidP="00E646A5">
      <w:pPr>
        <w:jc w:val="both"/>
        <w:rPr>
          <w:rFonts w:ascii="Arial" w:hAnsi="Arial" w:cs="Arial"/>
          <w:bCs/>
          <w:sz w:val="22"/>
          <w:szCs w:val="22"/>
        </w:rPr>
      </w:pPr>
      <w:r w:rsidRPr="00BC4347">
        <w:rPr>
          <w:rFonts w:ascii="Arial" w:hAnsi="Arial" w:cs="Arial"/>
          <w:bCs/>
          <w:sz w:val="22"/>
          <w:szCs w:val="22"/>
        </w:rPr>
        <w:t>See the attached letter from the Future Immigration Minister, Kevin Foster MP</w:t>
      </w:r>
      <w:r w:rsidR="00513300" w:rsidRPr="00BC4347">
        <w:rPr>
          <w:rFonts w:ascii="Arial" w:hAnsi="Arial" w:cs="Arial"/>
          <w:bCs/>
          <w:sz w:val="22"/>
          <w:szCs w:val="22"/>
        </w:rPr>
        <w:t xml:space="preserve">: </w:t>
      </w:r>
      <w:hyperlink r:id="rId10" w:history="1">
        <w:r w:rsidR="00513300" w:rsidRPr="00BC4347">
          <w:rPr>
            <w:rStyle w:val="Hyperlink"/>
            <w:rFonts w:ascii="Arial" w:hAnsi="Arial" w:cs="Arial"/>
            <w:bCs/>
            <w:sz w:val="22"/>
            <w:szCs w:val="22"/>
          </w:rPr>
          <w:t>Read here</w:t>
        </w:r>
      </w:hyperlink>
    </w:p>
    <w:p w14:paraId="0786D5A0" w14:textId="5ABE1B56" w:rsidR="00513300" w:rsidRPr="00BC4347" w:rsidRDefault="00513300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4A2BA5A2" w14:textId="439279C5" w:rsidR="00513300" w:rsidRDefault="00513300" w:rsidP="00E646A5">
      <w:pPr>
        <w:jc w:val="both"/>
        <w:rPr>
          <w:rFonts w:ascii="Arial" w:hAnsi="Arial" w:cs="Arial"/>
          <w:bCs/>
          <w:sz w:val="22"/>
          <w:szCs w:val="22"/>
        </w:rPr>
      </w:pPr>
      <w:r w:rsidRPr="00BC4347">
        <w:rPr>
          <w:rFonts w:ascii="Arial" w:hAnsi="Arial" w:cs="Arial"/>
          <w:bCs/>
          <w:sz w:val="22"/>
          <w:szCs w:val="22"/>
        </w:rPr>
        <w:t xml:space="preserve">The Workboat Association </w:t>
      </w:r>
      <w:r w:rsidR="00BC4347" w:rsidRPr="00BC4347">
        <w:rPr>
          <w:rFonts w:ascii="Arial" w:hAnsi="Arial" w:cs="Arial"/>
          <w:bCs/>
          <w:sz w:val="22"/>
          <w:szCs w:val="22"/>
        </w:rPr>
        <w:t>(</w:t>
      </w:r>
      <w:r w:rsidR="00E6352A" w:rsidRPr="00BC4347">
        <w:rPr>
          <w:rFonts w:ascii="Arial" w:hAnsi="Arial" w:cs="Arial"/>
          <w:bCs/>
          <w:sz w:val="22"/>
          <w:szCs w:val="22"/>
        </w:rPr>
        <w:t>together with a number of similar organisations</w:t>
      </w:r>
      <w:r w:rsidR="00BC4347" w:rsidRPr="00BC4347">
        <w:rPr>
          <w:rFonts w:ascii="Arial" w:hAnsi="Arial" w:cs="Arial"/>
          <w:bCs/>
          <w:sz w:val="22"/>
          <w:szCs w:val="22"/>
        </w:rPr>
        <w:t>)</w:t>
      </w:r>
      <w:r w:rsidR="00E6352A" w:rsidRPr="00BC4347">
        <w:rPr>
          <w:rFonts w:ascii="Arial" w:hAnsi="Arial" w:cs="Arial"/>
          <w:bCs/>
          <w:sz w:val="22"/>
          <w:szCs w:val="22"/>
        </w:rPr>
        <w:t xml:space="preserve"> continue to </w:t>
      </w:r>
      <w:r w:rsidR="00BC4347" w:rsidRPr="00BC4347">
        <w:rPr>
          <w:rFonts w:ascii="Arial" w:hAnsi="Arial" w:cs="Arial"/>
          <w:bCs/>
          <w:sz w:val="22"/>
          <w:szCs w:val="22"/>
        </w:rPr>
        <w:t>pursue</w:t>
      </w:r>
      <w:r w:rsidR="00E6352A" w:rsidRPr="00BC4347">
        <w:rPr>
          <w:rFonts w:ascii="Arial" w:hAnsi="Arial" w:cs="Arial"/>
          <w:bCs/>
          <w:sz w:val="22"/>
          <w:szCs w:val="22"/>
        </w:rPr>
        <w:t xml:space="preserve"> a UK Temporary </w:t>
      </w:r>
      <w:r w:rsidR="00BC4347" w:rsidRPr="00BC4347">
        <w:rPr>
          <w:rFonts w:ascii="Arial" w:hAnsi="Arial" w:cs="Arial"/>
          <w:bCs/>
          <w:sz w:val="22"/>
          <w:szCs w:val="22"/>
        </w:rPr>
        <w:t xml:space="preserve">Skilled Workers </w:t>
      </w:r>
      <w:r w:rsidR="00E6352A" w:rsidRPr="00BC4347">
        <w:rPr>
          <w:rFonts w:ascii="Arial" w:hAnsi="Arial" w:cs="Arial"/>
          <w:bCs/>
          <w:sz w:val="22"/>
          <w:szCs w:val="22"/>
        </w:rPr>
        <w:t xml:space="preserve">Visa </w:t>
      </w:r>
      <w:r w:rsidR="00BC4347" w:rsidRPr="00BC4347">
        <w:rPr>
          <w:rFonts w:ascii="Arial" w:hAnsi="Arial" w:cs="Arial"/>
          <w:bCs/>
          <w:sz w:val="22"/>
          <w:szCs w:val="22"/>
        </w:rPr>
        <w:t>for Seafarers.</w:t>
      </w:r>
    </w:p>
    <w:p w14:paraId="65566257" w14:textId="3E079366" w:rsidR="00BC4347" w:rsidRDefault="00BC4347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43AE8A32" w14:textId="0BA09D61" w:rsidR="00BC4347" w:rsidRDefault="00BC4347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2BC24A23" w14:textId="57A2E785" w:rsidR="00E12726" w:rsidRDefault="00E12726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1F98CC1C" w14:textId="5594ACAF" w:rsidR="00E12726" w:rsidRDefault="00E12726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43B19422" w14:textId="77777777" w:rsidR="004E3E73" w:rsidRDefault="004E3E73" w:rsidP="00E646A5">
      <w:pPr>
        <w:jc w:val="both"/>
        <w:rPr>
          <w:rFonts w:ascii="Arial" w:hAnsi="Arial" w:cs="Arial"/>
          <w:bCs/>
          <w:sz w:val="22"/>
          <w:szCs w:val="22"/>
        </w:rPr>
      </w:pPr>
    </w:p>
    <w:p w14:paraId="456D7CDF" w14:textId="42CE1B47" w:rsidR="00E12726" w:rsidRPr="004E3E73" w:rsidRDefault="00E12726" w:rsidP="00E646A5">
      <w:pPr>
        <w:jc w:val="both"/>
        <w:rPr>
          <w:rFonts w:ascii="Arial" w:hAnsi="Arial" w:cs="Arial"/>
          <w:bCs/>
          <w:sz w:val="22"/>
          <w:szCs w:val="22"/>
          <w:lang w:val="en-NL"/>
        </w:rPr>
      </w:pPr>
      <w:r>
        <w:rPr>
          <w:rFonts w:ascii="Arial" w:hAnsi="Arial" w:cs="Arial"/>
          <w:b/>
          <w:sz w:val="22"/>
          <w:szCs w:val="22"/>
        </w:rPr>
        <w:t xml:space="preserve">If you have any unexpected experiences regarding changes as a result of Brexit </w:t>
      </w:r>
      <w:r w:rsidRPr="004E3E73">
        <w:rPr>
          <w:rFonts w:ascii="Arial" w:hAnsi="Arial" w:cs="Arial"/>
          <w:bCs/>
          <w:sz w:val="22"/>
          <w:szCs w:val="22"/>
        </w:rPr>
        <w:t>(positive or negative)</w:t>
      </w:r>
      <w:r>
        <w:rPr>
          <w:rFonts w:ascii="Arial" w:hAnsi="Arial" w:cs="Arial"/>
          <w:b/>
          <w:sz w:val="22"/>
          <w:szCs w:val="22"/>
        </w:rPr>
        <w:t xml:space="preserve"> please contact </w:t>
      </w:r>
      <w:r w:rsidR="004E3E73">
        <w:rPr>
          <w:rFonts w:ascii="Arial" w:hAnsi="Arial" w:cs="Arial"/>
          <w:b/>
          <w:sz w:val="22"/>
          <w:szCs w:val="22"/>
        </w:rPr>
        <w:t xml:space="preserve">Kerrie Forster on: </w:t>
      </w:r>
      <w:hyperlink r:id="rId11" w:history="1">
        <w:r w:rsidR="004E3E73" w:rsidRPr="005E004D">
          <w:rPr>
            <w:rStyle w:val="Hyperlink"/>
            <w:rFonts w:ascii="Arial" w:hAnsi="Arial" w:cs="Arial"/>
            <w:bCs/>
            <w:sz w:val="22"/>
            <w:szCs w:val="22"/>
          </w:rPr>
          <w:t>k.forster@workboatassociation.org</w:t>
        </w:r>
      </w:hyperlink>
      <w:r w:rsidR="004E3E73">
        <w:rPr>
          <w:rFonts w:ascii="Arial" w:hAnsi="Arial" w:cs="Arial"/>
          <w:bCs/>
          <w:sz w:val="22"/>
          <w:szCs w:val="22"/>
        </w:rPr>
        <w:t xml:space="preserve"> </w:t>
      </w:r>
    </w:p>
    <w:sectPr w:rsidR="00E12726" w:rsidRPr="004E3E73" w:rsidSect="001C352E">
      <w:headerReference w:type="default" r:id="rId12"/>
      <w:footerReference w:type="default" r:id="rId13"/>
      <w:type w:val="continuous"/>
      <w:pgSz w:w="11906" w:h="16838"/>
      <w:pgMar w:top="1440" w:right="1440" w:bottom="993" w:left="1440" w:header="70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36F0E" w14:textId="77777777" w:rsidR="00D83BF3" w:rsidRDefault="00D83BF3" w:rsidP="0006095E">
      <w:r>
        <w:separator/>
      </w:r>
    </w:p>
  </w:endnote>
  <w:endnote w:type="continuationSeparator" w:id="0">
    <w:p w14:paraId="30804F0D" w14:textId="77777777" w:rsidR="00D83BF3" w:rsidRDefault="00D83BF3" w:rsidP="000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8A28C" w14:textId="77777777"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0A8A292" wp14:editId="10A8A293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AF55EF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8852A1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14:paraId="10A8A28D" w14:textId="77777777"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DE06F" w14:textId="77777777" w:rsidR="00D83BF3" w:rsidRDefault="00D83BF3" w:rsidP="0006095E">
      <w:r>
        <w:separator/>
      </w:r>
    </w:p>
  </w:footnote>
  <w:footnote w:type="continuationSeparator" w:id="0">
    <w:p w14:paraId="056BA351" w14:textId="77777777" w:rsidR="00D83BF3" w:rsidRDefault="00D83BF3" w:rsidP="0006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A8A288" w14:textId="1DB112D6" w:rsidR="0006095E" w:rsidRPr="00CA4B39" w:rsidRDefault="00ED14F2" w:rsidP="0006095E">
    <w:pPr>
      <w:pStyle w:val="Header"/>
      <w:jc w:val="right"/>
      <w:rPr>
        <w:rFonts w:asciiTheme="minorHAnsi" w:hAnsiTheme="minorHAnsi" w:cstheme="minorHAnsi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A8A28E" wp14:editId="10A8A28F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A8A294" w14:textId="77777777"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8A2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" filled="f" stroked="f">
              <v:textbox style="mso-fit-shape-to-text:t">
                <w:txbxContent>
                  <w:p w14:paraId="10A8A294" w14:textId="77777777"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0A8A290" wp14:editId="10A8A291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2" name="Picture 2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454">
      <w:rPr>
        <w:noProof/>
        <w:lang w:eastAsia="en-GB"/>
      </w:rPr>
      <w:t>M</w:t>
    </w:r>
    <w:r w:rsidR="00546454" w:rsidRPr="00CA4B39">
      <w:rPr>
        <w:rFonts w:asciiTheme="minorHAnsi" w:hAnsiTheme="minorHAnsi" w:cstheme="minorHAnsi"/>
        <w:noProof/>
        <w:lang w:eastAsia="en-GB"/>
      </w:rPr>
      <w:t>inutes of meeting</w:t>
    </w:r>
    <w:r w:rsidR="0006095E" w:rsidRPr="00CA4B39">
      <w:rPr>
        <w:rFonts w:asciiTheme="minorHAnsi" w:hAnsiTheme="minorHAnsi" w:cstheme="minorHAnsi"/>
      </w:rPr>
      <w:t xml:space="preserve"> | </w:t>
    </w:r>
    <w:r w:rsidR="003F0F6F" w:rsidRPr="00CA4B39">
      <w:rPr>
        <w:rFonts w:asciiTheme="minorHAnsi" w:hAnsiTheme="minorHAnsi" w:cstheme="minorHAnsi"/>
      </w:rPr>
      <w:t>Q</w:t>
    </w:r>
    <w:r w:rsidR="007D4917" w:rsidRPr="00CA4B39">
      <w:rPr>
        <w:rFonts w:asciiTheme="minorHAnsi" w:hAnsiTheme="minorHAnsi" w:cstheme="minorHAnsi"/>
      </w:rPr>
      <w:t>MS 00</w:t>
    </w:r>
    <w:r w:rsidR="009E1736">
      <w:rPr>
        <w:rFonts w:asciiTheme="minorHAnsi" w:hAnsiTheme="minorHAnsi" w:cstheme="minorHAnsi"/>
      </w:rPr>
      <w:t>3 003</w:t>
    </w:r>
  </w:p>
  <w:p w14:paraId="10A8A289" w14:textId="77777777" w:rsidR="0006095E" w:rsidRPr="00CA4B39" w:rsidRDefault="00546454" w:rsidP="0006095E">
    <w:pPr>
      <w:pStyle w:val="Header"/>
      <w:jc w:val="right"/>
      <w:rPr>
        <w:rFonts w:asciiTheme="minorHAnsi" w:hAnsiTheme="minorHAnsi" w:cstheme="minorHAnsi"/>
      </w:rPr>
    </w:pPr>
    <w:r w:rsidRPr="00CA4B39">
      <w:rPr>
        <w:rFonts w:asciiTheme="minorHAnsi" w:hAnsiTheme="minorHAnsi" w:cstheme="minorHAnsi"/>
      </w:rPr>
      <w:t>Rev 1 | 13.09</w:t>
    </w:r>
    <w:r w:rsidR="0006095E" w:rsidRPr="00CA4B39">
      <w:rPr>
        <w:rFonts w:asciiTheme="minorHAnsi" w:hAnsiTheme="minorHAnsi" w:cstheme="minorHAnsi"/>
      </w:rPr>
      <w:t>.2019</w:t>
    </w:r>
  </w:p>
  <w:p w14:paraId="10A8A28A" w14:textId="77777777" w:rsidR="0006095E" w:rsidRDefault="0006095E">
    <w:pPr>
      <w:pStyle w:val="Header"/>
    </w:pPr>
  </w:p>
  <w:p w14:paraId="10A8A28B" w14:textId="77777777" w:rsidR="005E5C3F" w:rsidRDefault="005E5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E4B"/>
    <w:multiLevelType w:val="hybridMultilevel"/>
    <w:tmpl w:val="2210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2251D"/>
    <w:multiLevelType w:val="hybridMultilevel"/>
    <w:tmpl w:val="63A666AC"/>
    <w:lvl w:ilvl="0" w:tplc="3BA804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75464"/>
    <w:multiLevelType w:val="hybridMultilevel"/>
    <w:tmpl w:val="89C6082E"/>
    <w:lvl w:ilvl="0" w:tplc="11369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96525"/>
    <w:multiLevelType w:val="hybridMultilevel"/>
    <w:tmpl w:val="3418CF10"/>
    <w:lvl w:ilvl="0" w:tplc="CB040110">
      <w:numFmt w:val="bullet"/>
      <w:lvlText w:val="-"/>
      <w:lvlJc w:val="left"/>
      <w:pPr>
        <w:ind w:left="636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D074C10"/>
    <w:multiLevelType w:val="hybridMultilevel"/>
    <w:tmpl w:val="B69E4F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935" w:hanging="495"/>
      </w:pPr>
      <w:rPr>
        <w:rFonts w:ascii="Symbol" w:hAnsi="Symbol" w:hint="default"/>
      </w:rPr>
    </w:lvl>
    <w:lvl w:ilvl="2" w:tplc="BEBEF938">
      <w:numFmt w:val="bullet"/>
      <w:lvlText w:val="-"/>
      <w:lvlJc w:val="left"/>
      <w:pPr>
        <w:ind w:left="2655" w:hanging="495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A0F84"/>
    <w:multiLevelType w:val="hybridMultilevel"/>
    <w:tmpl w:val="7FF07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31A3"/>
    <w:multiLevelType w:val="hybridMultilevel"/>
    <w:tmpl w:val="00AAE814"/>
    <w:lvl w:ilvl="0" w:tplc="F91AF328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B0D"/>
    <w:multiLevelType w:val="hybridMultilevel"/>
    <w:tmpl w:val="E74C0E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4453"/>
    <w:multiLevelType w:val="hybridMultilevel"/>
    <w:tmpl w:val="DCCC0160"/>
    <w:lvl w:ilvl="0" w:tplc="11369E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E39"/>
    <w:multiLevelType w:val="hybridMultilevel"/>
    <w:tmpl w:val="EA6E0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F31DE"/>
    <w:multiLevelType w:val="hybridMultilevel"/>
    <w:tmpl w:val="3D4CDF3E"/>
    <w:lvl w:ilvl="0" w:tplc="A7E80F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23DB4"/>
    <w:multiLevelType w:val="hybridMultilevel"/>
    <w:tmpl w:val="22A228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4402"/>
    <w:multiLevelType w:val="hybridMultilevel"/>
    <w:tmpl w:val="9E1C2CEC"/>
    <w:lvl w:ilvl="0" w:tplc="A5F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CB"/>
    <w:multiLevelType w:val="hybridMultilevel"/>
    <w:tmpl w:val="1D885D74"/>
    <w:lvl w:ilvl="0" w:tplc="83B40DDC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B62E9"/>
    <w:multiLevelType w:val="hybridMultilevel"/>
    <w:tmpl w:val="98E074F4"/>
    <w:lvl w:ilvl="0" w:tplc="E21AB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6AF9"/>
    <w:multiLevelType w:val="hybridMultilevel"/>
    <w:tmpl w:val="77C66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061781"/>
    <w:multiLevelType w:val="hybridMultilevel"/>
    <w:tmpl w:val="BC1623A6"/>
    <w:lvl w:ilvl="0" w:tplc="BA88A30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35ECD"/>
    <w:multiLevelType w:val="hybridMultilevel"/>
    <w:tmpl w:val="5F4078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D24BC5"/>
    <w:multiLevelType w:val="hybridMultilevel"/>
    <w:tmpl w:val="83B4F36E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11369E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92CE7"/>
    <w:multiLevelType w:val="hybridMultilevel"/>
    <w:tmpl w:val="881E6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85645"/>
    <w:multiLevelType w:val="hybridMultilevel"/>
    <w:tmpl w:val="2278B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30F47"/>
    <w:multiLevelType w:val="hybridMultilevel"/>
    <w:tmpl w:val="DC7E7C70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3C23A6"/>
    <w:multiLevelType w:val="hybridMultilevel"/>
    <w:tmpl w:val="504C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D16C92"/>
    <w:multiLevelType w:val="hybridMultilevel"/>
    <w:tmpl w:val="C9706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430EE"/>
    <w:multiLevelType w:val="hybridMultilevel"/>
    <w:tmpl w:val="AE128272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2000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F24FC"/>
    <w:multiLevelType w:val="hybridMultilevel"/>
    <w:tmpl w:val="A4304E12"/>
    <w:lvl w:ilvl="0" w:tplc="3D2E80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05D2C"/>
    <w:multiLevelType w:val="hybridMultilevel"/>
    <w:tmpl w:val="6AFA6C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EF45F4"/>
    <w:multiLevelType w:val="hybridMultilevel"/>
    <w:tmpl w:val="542A34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F1A07DD"/>
    <w:multiLevelType w:val="hybridMultilevel"/>
    <w:tmpl w:val="A74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47F1D"/>
    <w:multiLevelType w:val="hybridMultilevel"/>
    <w:tmpl w:val="BB903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8"/>
  </w:num>
  <w:num w:numId="4">
    <w:abstractNumId w:val="0"/>
  </w:num>
  <w:num w:numId="5">
    <w:abstractNumId w:val="20"/>
  </w:num>
  <w:num w:numId="6">
    <w:abstractNumId w:val="9"/>
  </w:num>
  <w:num w:numId="7">
    <w:abstractNumId w:val="29"/>
  </w:num>
  <w:num w:numId="8">
    <w:abstractNumId w:val="15"/>
  </w:num>
  <w:num w:numId="9">
    <w:abstractNumId w:val="27"/>
  </w:num>
  <w:num w:numId="10">
    <w:abstractNumId w:val="26"/>
  </w:num>
  <w:num w:numId="11">
    <w:abstractNumId w:val="4"/>
  </w:num>
  <w:num w:numId="12">
    <w:abstractNumId w:val="19"/>
  </w:num>
  <w:num w:numId="13">
    <w:abstractNumId w:val="23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2"/>
  </w:num>
  <w:num w:numId="19">
    <w:abstractNumId w:val="16"/>
  </w:num>
  <w:num w:numId="20">
    <w:abstractNumId w:val="6"/>
  </w:num>
  <w:num w:numId="21">
    <w:abstractNumId w:val="13"/>
  </w:num>
  <w:num w:numId="22">
    <w:abstractNumId w:val="1"/>
  </w:num>
  <w:num w:numId="23">
    <w:abstractNumId w:val="10"/>
  </w:num>
  <w:num w:numId="24">
    <w:abstractNumId w:val="18"/>
  </w:num>
  <w:num w:numId="25">
    <w:abstractNumId w:val="8"/>
  </w:num>
  <w:num w:numId="26">
    <w:abstractNumId w:val="7"/>
  </w:num>
  <w:num w:numId="27">
    <w:abstractNumId w:val="24"/>
  </w:num>
  <w:num w:numId="28">
    <w:abstractNumId w:val="25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E"/>
    <w:rsid w:val="0000239C"/>
    <w:rsid w:val="0000766A"/>
    <w:rsid w:val="00013658"/>
    <w:rsid w:val="00022EFC"/>
    <w:rsid w:val="00024918"/>
    <w:rsid w:val="0002730D"/>
    <w:rsid w:val="000464C1"/>
    <w:rsid w:val="000500EE"/>
    <w:rsid w:val="0005027A"/>
    <w:rsid w:val="00051085"/>
    <w:rsid w:val="0006095E"/>
    <w:rsid w:val="00071533"/>
    <w:rsid w:val="00073209"/>
    <w:rsid w:val="00073EEA"/>
    <w:rsid w:val="000779BE"/>
    <w:rsid w:val="000809FC"/>
    <w:rsid w:val="00083104"/>
    <w:rsid w:val="000842E9"/>
    <w:rsid w:val="00086E29"/>
    <w:rsid w:val="00090A14"/>
    <w:rsid w:val="00091A2B"/>
    <w:rsid w:val="00096AFB"/>
    <w:rsid w:val="000A67AA"/>
    <w:rsid w:val="000B5BEF"/>
    <w:rsid w:val="000D1596"/>
    <w:rsid w:val="000D413C"/>
    <w:rsid w:val="000E2B74"/>
    <w:rsid w:val="000F4B15"/>
    <w:rsid w:val="000F4CEB"/>
    <w:rsid w:val="000F4E83"/>
    <w:rsid w:val="00124E0D"/>
    <w:rsid w:val="00126F30"/>
    <w:rsid w:val="0012732E"/>
    <w:rsid w:val="001362F7"/>
    <w:rsid w:val="00141EED"/>
    <w:rsid w:val="00143417"/>
    <w:rsid w:val="00155F89"/>
    <w:rsid w:val="0016090D"/>
    <w:rsid w:val="00161321"/>
    <w:rsid w:val="00161BEB"/>
    <w:rsid w:val="00172E6E"/>
    <w:rsid w:val="00183F2D"/>
    <w:rsid w:val="001937B4"/>
    <w:rsid w:val="00194095"/>
    <w:rsid w:val="00195633"/>
    <w:rsid w:val="001B1853"/>
    <w:rsid w:val="001B2984"/>
    <w:rsid w:val="001C352E"/>
    <w:rsid w:val="001D1B40"/>
    <w:rsid w:val="001D4F34"/>
    <w:rsid w:val="001E0C73"/>
    <w:rsid w:val="001E56C5"/>
    <w:rsid w:val="001E5D6E"/>
    <w:rsid w:val="001E6A51"/>
    <w:rsid w:val="001F58C9"/>
    <w:rsid w:val="00202765"/>
    <w:rsid w:val="00210567"/>
    <w:rsid w:val="0021519F"/>
    <w:rsid w:val="002156EF"/>
    <w:rsid w:val="00216FDC"/>
    <w:rsid w:val="00217123"/>
    <w:rsid w:val="00222EAB"/>
    <w:rsid w:val="00224C6E"/>
    <w:rsid w:val="00227059"/>
    <w:rsid w:val="00234F41"/>
    <w:rsid w:val="0024515C"/>
    <w:rsid w:val="002506C4"/>
    <w:rsid w:val="002552DA"/>
    <w:rsid w:val="00262C88"/>
    <w:rsid w:val="0026571D"/>
    <w:rsid w:val="00272028"/>
    <w:rsid w:val="00272C1B"/>
    <w:rsid w:val="002A2405"/>
    <w:rsid w:val="002A5117"/>
    <w:rsid w:val="002B02D1"/>
    <w:rsid w:val="002B0EA9"/>
    <w:rsid w:val="002B2C36"/>
    <w:rsid w:val="002C015C"/>
    <w:rsid w:val="002C2E31"/>
    <w:rsid w:val="002D5000"/>
    <w:rsid w:val="002F4733"/>
    <w:rsid w:val="002F4D8E"/>
    <w:rsid w:val="00301C24"/>
    <w:rsid w:val="0030228E"/>
    <w:rsid w:val="00302CE7"/>
    <w:rsid w:val="00310209"/>
    <w:rsid w:val="003128FB"/>
    <w:rsid w:val="003259A4"/>
    <w:rsid w:val="00326579"/>
    <w:rsid w:val="0033571F"/>
    <w:rsid w:val="0034099C"/>
    <w:rsid w:val="00340D41"/>
    <w:rsid w:val="0034276B"/>
    <w:rsid w:val="00350D68"/>
    <w:rsid w:val="00354A31"/>
    <w:rsid w:val="003559CF"/>
    <w:rsid w:val="00356050"/>
    <w:rsid w:val="0036121E"/>
    <w:rsid w:val="003658FF"/>
    <w:rsid w:val="00375483"/>
    <w:rsid w:val="00380E83"/>
    <w:rsid w:val="0038423B"/>
    <w:rsid w:val="00395E74"/>
    <w:rsid w:val="003A521F"/>
    <w:rsid w:val="003C1D0D"/>
    <w:rsid w:val="003C2FC7"/>
    <w:rsid w:val="003C60D9"/>
    <w:rsid w:val="003D4C93"/>
    <w:rsid w:val="003E15A0"/>
    <w:rsid w:val="003E38E9"/>
    <w:rsid w:val="003F0F6F"/>
    <w:rsid w:val="003F16FB"/>
    <w:rsid w:val="00411582"/>
    <w:rsid w:val="0041301B"/>
    <w:rsid w:val="00414BA1"/>
    <w:rsid w:val="0042068B"/>
    <w:rsid w:val="00422795"/>
    <w:rsid w:val="00425EDE"/>
    <w:rsid w:val="0043160F"/>
    <w:rsid w:val="0043339D"/>
    <w:rsid w:val="00435347"/>
    <w:rsid w:val="00435ED9"/>
    <w:rsid w:val="004363E4"/>
    <w:rsid w:val="004373F9"/>
    <w:rsid w:val="00440ECF"/>
    <w:rsid w:val="00444E79"/>
    <w:rsid w:val="00446F0C"/>
    <w:rsid w:val="00452FA4"/>
    <w:rsid w:val="00453F71"/>
    <w:rsid w:val="0046499E"/>
    <w:rsid w:val="0048685D"/>
    <w:rsid w:val="00486A67"/>
    <w:rsid w:val="0048740E"/>
    <w:rsid w:val="004944DE"/>
    <w:rsid w:val="00495818"/>
    <w:rsid w:val="00496988"/>
    <w:rsid w:val="00496D72"/>
    <w:rsid w:val="004A0ECF"/>
    <w:rsid w:val="004A6258"/>
    <w:rsid w:val="004A6836"/>
    <w:rsid w:val="004B05A5"/>
    <w:rsid w:val="004B308C"/>
    <w:rsid w:val="004B7E83"/>
    <w:rsid w:val="004C2380"/>
    <w:rsid w:val="004C2A73"/>
    <w:rsid w:val="004C79C7"/>
    <w:rsid w:val="004D06C2"/>
    <w:rsid w:val="004D2458"/>
    <w:rsid w:val="004D2DEF"/>
    <w:rsid w:val="004E3E73"/>
    <w:rsid w:val="004F6F36"/>
    <w:rsid w:val="005003E2"/>
    <w:rsid w:val="0050155A"/>
    <w:rsid w:val="005027E7"/>
    <w:rsid w:val="00507FD7"/>
    <w:rsid w:val="005128A2"/>
    <w:rsid w:val="00513300"/>
    <w:rsid w:val="00513E90"/>
    <w:rsid w:val="00514058"/>
    <w:rsid w:val="00514AA0"/>
    <w:rsid w:val="0052501B"/>
    <w:rsid w:val="00526DB7"/>
    <w:rsid w:val="00532D6E"/>
    <w:rsid w:val="005344A0"/>
    <w:rsid w:val="00546454"/>
    <w:rsid w:val="00546D41"/>
    <w:rsid w:val="00556A51"/>
    <w:rsid w:val="00557135"/>
    <w:rsid w:val="00561C4F"/>
    <w:rsid w:val="0056563A"/>
    <w:rsid w:val="005774B0"/>
    <w:rsid w:val="00577F8A"/>
    <w:rsid w:val="0058174D"/>
    <w:rsid w:val="005822BD"/>
    <w:rsid w:val="005846DA"/>
    <w:rsid w:val="0059058D"/>
    <w:rsid w:val="00591407"/>
    <w:rsid w:val="0059428D"/>
    <w:rsid w:val="005A08D1"/>
    <w:rsid w:val="005A1A9D"/>
    <w:rsid w:val="005A4BC9"/>
    <w:rsid w:val="005A6672"/>
    <w:rsid w:val="005A7B15"/>
    <w:rsid w:val="005A7E9E"/>
    <w:rsid w:val="005B19DD"/>
    <w:rsid w:val="005B45A8"/>
    <w:rsid w:val="005B5B18"/>
    <w:rsid w:val="005C521E"/>
    <w:rsid w:val="005C592A"/>
    <w:rsid w:val="005D6DD7"/>
    <w:rsid w:val="005E0D5B"/>
    <w:rsid w:val="005E223A"/>
    <w:rsid w:val="005E58B1"/>
    <w:rsid w:val="005E5C3F"/>
    <w:rsid w:val="005F504C"/>
    <w:rsid w:val="0060100C"/>
    <w:rsid w:val="00601686"/>
    <w:rsid w:val="00602902"/>
    <w:rsid w:val="00614380"/>
    <w:rsid w:val="00617AFE"/>
    <w:rsid w:val="00622084"/>
    <w:rsid w:val="00632CA1"/>
    <w:rsid w:val="00644C7E"/>
    <w:rsid w:val="00646D87"/>
    <w:rsid w:val="006470D1"/>
    <w:rsid w:val="00674D06"/>
    <w:rsid w:val="006918B5"/>
    <w:rsid w:val="0069532B"/>
    <w:rsid w:val="0069734E"/>
    <w:rsid w:val="006A214F"/>
    <w:rsid w:val="006B0BF7"/>
    <w:rsid w:val="006D1E05"/>
    <w:rsid w:val="006D2AB9"/>
    <w:rsid w:val="006E38E8"/>
    <w:rsid w:val="00714354"/>
    <w:rsid w:val="00716140"/>
    <w:rsid w:val="007169B2"/>
    <w:rsid w:val="00725F1D"/>
    <w:rsid w:val="007347F4"/>
    <w:rsid w:val="007358A6"/>
    <w:rsid w:val="00737CE2"/>
    <w:rsid w:val="00745700"/>
    <w:rsid w:val="0075033A"/>
    <w:rsid w:val="007509E5"/>
    <w:rsid w:val="007511DF"/>
    <w:rsid w:val="0075191E"/>
    <w:rsid w:val="00752285"/>
    <w:rsid w:val="0077119C"/>
    <w:rsid w:val="00771F2E"/>
    <w:rsid w:val="0077764E"/>
    <w:rsid w:val="007852A8"/>
    <w:rsid w:val="00791D45"/>
    <w:rsid w:val="007A1986"/>
    <w:rsid w:val="007A57A7"/>
    <w:rsid w:val="007A5D70"/>
    <w:rsid w:val="007A6ABE"/>
    <w:rsid w:val="007B56AD"/>
    <w:rsid w:val="007B7830"/>
    <w:rsid w:val="007C1827"/>
    <w:rsid w:val="007D4917"/>
    <w:rsid w:val="007D5783"/>
    <w:rsid w:val="007D758D"/>
    <w:rsid w:val="007D76ED"/>
    <w:rsid w:val="007F5314"/>
    <w:rsid w:val="007F565C"/>
    <w:rsid w:val="007F7521"/>
    <w:rsid w:val="00801729"/>
    <w:rsid w:val="00803542"/>
    <w:rsid w:val="008037C4"/>
    <w:rsid w:val="00810D8F"/>
    <w:rsid w:val="0081794C"/>
    <w:rsid w:val="008179AB"/>
    <w:rsid w:val="00820CF3"/>
    <w:rsid w:val="0083190A"/>
    <w:rsid w:val="00842AE6"/>
    <w:rsid w:val="0084386D"/>
    <w:rsid w:val="008450BD"/>
    <w:rsid w:val="00850631"/>
    <w:rsid w:val="00856BAB"/>
    <w:rsid w:val="00857EEE"/>
    <w:rsid w:val="00861FE4"/>
    <w:rsid w:val="00866096"/>
    <w:rsid w:val="008733E5"/>
    <w:rsid w:val="0087540C"/>
    <w:rsid w:val="008835ED"/>
    <w:rsid w:val="008852A1"/>
    <w:rsid w:val="008867CA"/>
    <w:rsid w:val="008A3195"/>
    <w:rsid w:val="008A4ED2"/>
    <w:rsid w:val="008A5AEF"/>
    <w:rsid w:val="008B5E22"/>
    <w:rsid w:val="008C0C07"/>
    <w:rsid w:val="008C216F"/>
    <w:rsid w:val="008C23F6"/>
    <w:rsid w:val="008D11D4"/>
    <w:rsid w:val="008D603D"/>
    <w:rsid w:val="008E34A6"/>
    <w:rsid w:val="008F0331"/>
    <w:rsid w:val="008F07A3"/>
    <w:rsid w:val="008F1F68"/>
    <w:rsid w:val="008F26DB"/>
    <w:rsid w:val="008F6B74"/>
    <w:rsid w:val="009104C3"/>
    <w:rsid w:val="0091616A"/>
    <w:rsid w:val="009226FE"/>
    <w:rsid w:val="00924D3C"/>
    <w:rsid w:val="009300B7"/>
    <w:rsid w:val="00943EB1"/>
    <w:rsid w:val="009468D1"/>
    <w:rsid w:val="00947F7F"/>
    <w:rsid w:val="00955BDA"/>
    <w:rsid w:val="009619F0"/>
    <w:rsid w:val="00967339"/>
    <w:rsid w:val="009677C8"/>
    <w:rsid w:val="00985BE2"/>
    <w:rsid w:val="00995A7D"/>
    <w:rsid w:val="009A1875"/>
    <w:rsid w:val="009A687E"/>
    <w:rsid w:val="009A73F5"/>
    <w:rsid w:val="009B3D5B"/>
    <w:rsid w:val="009C1366"/>
    <w:rsid w:val="009C18FC"/>
    <w:rsid w:val="009C72F9"/>
    <w:rsid w:val="009E1736"/>
    <w:rsid w:val="009E46F5"/>
    <w:rsid w:val="009F66F0"/>
    <w:rsid w:val="00A33A15"/>
    <w:rsid w:val="00A359C7"/>
    <w:rsid w:val="00A4528C"/>
    <w:rsid w:val="00A52D19"/>
    <w:rsid w:val="00A63E29"/>
    <w:rsid w:val="00A6661A"/>
    <w:rsid w:val="00A74B2F"/>
    <w:rsid w:val="00A77583"/>
    <w:rsid w:val="00A86B89"/>
    <w:rsid w:val="00A95C0F"/>
    <w:rsid w:val="00A97F45"/>
    <w:rsid w:val="00AA10A2"/>
    <w:rsid w:val="00AA21F6"/>
    <w:rsid w:val="00AA3C90"/>
    <w:rsid w:val="00AA5F3B"/>
    <w:rsid w:val="00AB6693"/>
    <w:rsid w:val="00AC194E"/>
    <w:rsid w:val="00AC3377"/>
    <w:rsid w:val="00AC356D"/>
    <w:rsid w:val="00AC6474"/>
    <w:rsid w:val="00AD47D5"/>
    <w:rsid w:val="00AD53D4"/>
    <w:rsid w:val="00AD6575"/>
    <w:rsid w:val="00AD6F6C"/>
    <w:rsid w:val="00AD7EBB"/>
    <w:rsid w:val="00AE177B"/>
    <w:rsid w:val="00AE18AE"/>
    <w:rsid w:val="00AE2473"/>
    <w:rsid w:val="00AE5C9D"/>
    <w:rsid w:val="00AF301B"/>
    <w:rsid w:val="00B0154E"/>
    <w:rsid w:val="00B021F9"/>
    <w:rsid w:val="00B03D31"/>
    <w:rsid w:val="00B049D4"/>
    <w:rsid w:val="00B06AF6"/>
    <w:rsid w:val="00B07877"/>
    <w:rsid w:val="00B127EF"/>
    <w:rsid w:val="00B14BAE"/>
    <w:rsid w:val="00B16EAF"/>
    <w:rsid w:val="00B17382"/>
    <w:rsid w:val="00B1786C"/>
    <w:rsid w:val="00B222CC"/>
    <w:rsid w:val="00B35033"/>
    <w:rsid w:val="00B55704"/>
    <w:rsid w:val="00B61060"/>
    <w:rsid w:val="00B62411"/>
    <w:rsid w:val="00B62936"/>
    <w:rsid w:val="00B6364C"/>
    <w:rsid w:val="00B63C53"/>
    <w:rsid w:val="00B72A4D"/>
    <w:rsid w:val="00B77137"/>
    <w:rsid w:val="00B828F3"/>
    <w:rsid w:val="00B90D2E"/>
    <w:rsid w:val="00B94D0A"/>
    <w:rsid w:val="00BA6174"/>
    <w:rsid w:val="00BB51F6"/>
    <w:rsid w:val="00BC01FC"/>
    <w:rsid w:val="00BC4347"/>
    <w:rsid w:val="00BC4C81"/>
    <w:rsid w:val="00BC73DF"/>
    <w:rsid w:val="00BD0A16"/>
    <w:rsid w:val="00BD2488"/>
    <w:rsid w:val="00BE2C64"/>
    <w:rsid w:val="00BE7525"/>
    <w:rsid w:val="00BF2505"/>
    <w:rsid w:val="00BF5447"/>
    <w:rsid w:val="00BF55E4"/>
    <w:rsid w:val="00C024D5"/>
    <w:rsid w:val="00C03838"/>
    <w:rsid w:val="00C066F9"/>
    <w:rsid w:val="00C13305"/>
    <w:rsid w:val="00C24716"/>
    <w:rsid w:val="00C24B5C"/>
    <w:rsid w:val="00C255BB"/>
    <w:rsid w:val="00C27AA9"/>
    <w:rsid w:val="00C31F99"/>
    <w:rsid w:val="00C36D48"/>
    <w:rsid w:val="00C3701E"/>
    <w:rsid w:val="00C443CB"/>
    <w:rsid w:val="00C44584"/>
    <w:rsid w:val="00C445DE"/>
    <w:rsid w:val="00C534A6"/>
    <w:rsid w:val="00C60CD8"/>
    <w:rsid w:val="00C623B4"/>
    <w:rsid w:val="00C77C87"/>
    <w:rsid w:val="00C81C34"/>
    <w:rsid w:val="00C8366F"/>
    <w:rsid w:val="00C857A0"/>
    <w:rsid w:val="00C90010"/>
    <w:rsid w:val="00CA0582"/>
    <w:rsid w:val="00CA4B39"/>
    <w:rsid w:val="00CB1264"/>
    <w:rsid w:val="00CD129A"/>
    <w:rsid w:val="00CE245A"/>
    <w:rsid w:val="00CE2F80"/>
    <w:rsid w:val="00CE55DD"/>
    <w:rsid w:val="00D05E78"/>
    <w:rsid w:val="00D12F1B"/>
    <w:rsid w:val="00D145B3"/>
    <w:rsid w:val="00D22798"/>
    <w:rsid w:val="00D25E7B"/>
    <w:rsid w:val="00D25F6C"/>
    <w:rsid w:val="00D2743B"/>
    <w:rsid w:val="00D30225"/>
    <w:rsid w:val="00D43216"/>
    <w:rsid w:val="00D46FE0"/>
    <w:rsid w:val="00D477DA"/>
    <w:rsid w:val="00D56E9C"/>
    <w:rsid w:val="00D67592"/>
    <w:rsid w:val="00D72793"/>
    <w:rsid w:val="00D74737"/>
    <w:rsid w:val="00D765E9"/>
    <w:rsid w:val="00D76F35"/>
    <w:rsid w:val="00D82601"/>
    <w:rsid w:val="00D83BF3"/>
    <w:rsid w:val="00D8588C"/>
    <w:rsid w:val="00D86104"/>
    <w:rsid w:val="00D900B6"/>
    <w:rsid w:val="00D928E9"/>
    <w:rsid w:val="00D961B1"/>
    <w:rsid w:val="00DB74F2"/>
    <w:rsid w:val="00DC1DF4"/>
    <w:rsid w:val="00DC6ABD"/>
    <w:rsid w:val="00E003B6"/>
    <w:rsid w:val="00E02BFD"/>
    <w:rsid w:val="00E0787C"/>
    <w:rsid w:val="00E12726"/>
    <w:rsid w:val="00E20907"/>
    <w:rsid w:val="00E21FD1"/>
    <w:rsid w:val="00E23AED"/>
    <w:rsid w:val="00E2482C"/>
    <w:rsid w:val="00E25014"/>
    <w:rsid w:val="00E30019"/>
    <w:rsid w:val="00E333BB"/>
    <w:rsid w:val="00E6352A"/>
    <w:rsid w:val="00E646A5"/>
    <w:rsid w:val="00E65CBA"/>
    <w:rsid w:val="00E81AAC"/>
    <w:rsid w:val="00E9373A"/>
    <w:rsid w:val="00EB5FF9"/>
    <w:rsid w:val="00EB7213"/>
    <w:rsid w:val="00ED0D96"/>
    <w:rsid w:val="00ED14F2"/>
    <w:rsid w:val="00ED41EE"/>
    <w:rsid w:val="00ED7A70"/>
    <w:rsid w:val="00EE37DD"/>
    <w:rsid w:val="00EF3370"/>
    <w:rsid w:val="00EF35E7"/>
    <w:rsid w:val="00F0202F"/>
    <w:rsid w:val="00F024C7"/>
    <w:rsid w:val="00F0579B"/>
    <w:rsid w:val="00F11B50"/>
    <w:rsid w:val="00F12247"/>
    <w:rsid w:val="00F1243C"/>
    <w:rsid w:val="00F12A5F"/>
    <w:rsid w:val="00F133E2"/>
    <w:rsid w:val="00F15C1F"/>
    <w:rsid w:val="00F17F9C"/>
    <w:rsid w:val="00F268BC"/>
    <w:rsid w:val="00F33368"/>
    <w:rsid w:val="00F3358F"/>
    <w:rsid w:val="00F335AA"/>
    <w:rsid w:val="00F43921"/>
    <w:rsid w:val="00F44F50"/>
    <w:rsid w:val="00F51391"/>
    <w:rsid w:val="00F52EFF"/>
    <w:rsid w:val="00F649A6"/>
    <w:rsid w:val="00F64E3F"/>
    <w:rsid w:val="00F7151E"/>
    <w:rsid w:val="00F73333"/>
    <w:rsid w:val="00FA1E95"/>
    <w:rsid w:val="00FA60F8"/>
    <w:rsid w:val="00FA74BA"/>
    <w:rsid w:val="00FA7EB2"/>
    <w:rsid w:val="00FB35DB"/>
    <w:rsid w:val="00FB3763"/>
    <w:rsid w:val="00FB5E6F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8A208"/>
  <w15:docId w15:val="{762C690D-A0DC-40DE-AE98-A61F125B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7F4"/>
    <w:pPr>
      <w:ind w:left="720"/>
      <w:contextualSpacing/>
    </w:pPr>
  </w:style>
  <w:style w:type="paragraph" w:customStyle="1" w:styleId="gmail-m-1660837021999360467msolistparagraph">
    <w:name w:val="gmail-m_-1660837021999360467msolistparagraph"/>
    <w:basedOn w:val="Normal"/>
    <w:rsid w:val="002F4733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59"/>
    <w:rsid w:val="004A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41E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035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5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visit-europe-1-january-2021/business-travel-extra-requirem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forster@workboatassociatio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.docs.live.net/1adaa5b490893596/Desktop/MIN%2012413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llections/providing-services-to-eea-and-efta-countries-after-eu-ex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AEF1-7787-413B-A50E-3D214316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Kerrie Forster</dc:creator>
  <cp:lastModifiedBy>kerrie forster</cp:lastModifiedBy>
  <cp:revision>19</cp:revision>
  <cp:lastPrinted>2020-03-27T09:14:00Z</cp:lastPrinted>
  <dcterms:created xsi:type="dcterms:W3CDTF">2020-12-31T10:28:00Z</dcterms:created>
  <dcterms:modified xsi:type="dcterms:W3CDTF">2020-12-31T10:42:00Z</dcterms:modified>
</cp:coreProperties>
</file>